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>8Л-Чайка-10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34:28:000000:104 (34:28:000000:104(1), 34:28:000000:104(77)), 34:28:000000:2927 (34:28:000000:2927(21), 34:28:000000:2927(34), 34:28:000000:2927(55)), 34:28:000000:2955 (34:28:000000:2955(402)), 34:28:000000:2957 (34:28:000000:2957(100), 34:28:000000:2957(103), 34:28:000000:2957(11), 34:28:000000:2957(119), 34:28:000000:2957(285), 34:28:000000:2957(442), 34:28:000000:2957(458), 34:28:000000:2957(551)), 34:28:000000:3636, 34:28:000000:3727 (34:28:000000:3727(102), 34:28:000000:3727(105), 34:28:000000:3727(109), 34:28:000000:3727(110), 34:28:000000:3727(111), 34:28:000000:3727(12), 34:28:000000:3727(13), 34:28:000000:3727(134), 34:28:000000:3727(17), 34:28:000000:3727(192), 34:28:000000:3727(20), 34:28:000000:3727(23), 34:28:000000:3727(40), 34:28:000000:3727(44), 34:28:000000:3727(48), 34:28:000000:3727(50), 34:28:000000:3727(64), 34:28:000000:3727(77), 34:28:000000:3727(80), 34:28:000000:3727(81)), 34:28:130005:111, 34:28:130005:1178, 34:28:130005:148, 34:28:130005:151, 34:28:130005:161, 34:28:130005:17, 34:28:130005:176, 34:28:130005:183, 34:28:130005:228, 34:28:130005:242, 34:28:130005:25, 34:28:130005:286, 34:28:130005:296, 34:28:130005:297, 34:28:130005:298, 34:28:130005:304, 34:28:130005:307, 34:28:130005:309, 34:28:130005:312, 34:28:130005:317, 34:28:130005:318, 34:28:130005:354, 34:28:130005:356, 34:28:130005:4, 34:28:130005:51, 34:28:130005:540, 34:28:130005:542, 34:28:130005:569, 34:28:130005:57, 34:28:130005:574, 34:28:130005:64, 34:28:130005:847, 34:28:130005:848, 34:28:130005:874, 34:28:130005:879, 34:28:130005:880, 34:28:130005:91, 34:28:130005:94, 34:28:130006:109, 34:28:130006:111, 34:28:130006:114, 34:28:130006:115, 34:28:130006:119, 34:28:130006:124, 34:28:130006:129, 34:28:130006:135, 34:28:130006:142, 34:28:130006:183, 34:28:130006:53, 34:28:130006:55, 34:28:130006:57, 34:28:130006:59, 34:28:130006:61, 34:28:130006:63, 34:28:130006:65, 34:28:130006:68, 34:28:130006:69, 34:28:130006:70, 34:28:130006:71, 34:28:130006:72, 34:28:130006:74, 34:28:130006:75, 34:28:130006:78, 34:28:130006:8, 34:28:130011:1114, 34:28:130011:118, 34:28:130011:119, 34:28:130011:1191, 34:28:130011:1228, 34:28:130011:15, 34:28:130011:1622, 34:28:130011:21, 34:28:130011:24, 34:28:130011:280, 34:28:130011:338, 34:28:130011:58, 34:28:130011:692, 34:28:130011:695, 34:28:130011:703, 34:28:130011:706, 34:28:130011:710, 34:28:130011:711, 34:28:130011:714, 34:28:130011:716, 34:28:130011:718, 34:28:130011:726, 34:28:130011:727, 34:28:130011:729, 34:28:130011:739, 34:28:130011:742, 34:28:130011:750, 34:28:130011:752, 34:28:130011:904, 34:28:140011:142, 34:28:140011:146, 34:28:140011:147, 34:28:140011:148, 34:28:140011:158, 34:28:140011:159, 34:28:140011:225, 34:28:140011:228, 34:28:140011:233, 34:28:140011:33, 34:28:140011:587, 34:28:140011:630, 34:28:140011:631, 34:28:140011:633, 34:28:140014:1011, 34:28:140014:1119, 34:28:140014:130, 34:28:140014:18, 34:28:140014:220 (34:28:140014:220(1)), 34:28:140014:233, 34:28:140014:260, 34:28:140014:911.</w:t>
      </w:r>
    </w:p>
    <w:p w14:paraId="263D3330" w14:textId="2750FE7F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D7505B">
        <w:rPr>
          <w:rFonts w:eastAsiaTheme="minorEastAsia"/>
        </w:rPr>
        <w:t xml:space="preserve"> </w:t>
      </w:r>
      <w:r w:rsidRPr="003E379F">
        <w:rPr>
          <w:rFonts w:eastAsiaTheme="minorEastAsia"/>
          <w:lang w:val="en-US"/>
        </w:rPr>
        <w:t>www</w:t>
      </w:r>
      <w:r w:rsidRPr="003E379F">
        <w:rPr>
          <w:rFonts w:eastAsiaTheme="minorEastAsia"/>
        </w:rPr>
        <w:t>.</w:t>
      </w:r>
      <w:r w:rsidR="00D7505B">
        <w:rPr>
          <w:rFonts w:eastAsiaTheme="minorEastAsia"/>
        </w:rPr>
        <w:t xml:space="preserve"> </w:t>
      </w:r>
      <w:proofErr w:type="spellStart"/>
      <w:proofErr w:type="gramStart"/>
      <w:r w:rsidR="00D7505B">
        <w:rPr>
          <w:rFonts w:eastAsiaTheme="minorEastAsia"/>
          <w:color w:val="FF0000"/>
        </w:rPr>
        <w:t>куйбышевское.рф</w:t>
      </w:r>
      <w:proofErr w:type="spellEnd"/>
      <w:proofErr w:type="gramEnd"/>
      <w:r>
        <w:rPr>
          <w:rFonts w:eastAsiaTheme="minorEastAsia"/>
        </w:rPr>
        <w:t>,</w:t>
      </w:r>
      <w:r w:rsidR="00D7505B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5A6A9499" w:rsidR="00DA12A8" w:rsidRPr="00452E3C" w:rsidRDefault="00DA12A8" w:rsidP="008A22D4">
      <w:pPr>
        <w:ind w:firstLine="708"/>
        <w:jc w:val="both"/>
      </w:pPr>
      <w:r w:rsidRPr="00452E3C">
        <w:rPr>
          <w:bCs/>
        </w:rPr>
        <w:lastRenderedPageBreak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D7505B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D7505B">
        <w:t xml:space="preserve"> </w:t>
      </w:r>
      <w:bookmarkStart w:id="0" w:name="_GoBack"/>
      <w:bookmarkEnd w:id="0"/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28F945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4431">
        <w:rPr>
          <w:bCs/>
        </w:rPr>
        <w:t>06.</w:t>
      </w:r>
      <w:r w:rsidR="005961A3" w:rsidRPr="005961A3">
        <w:rPr>
          <w:bCs/>
        </w:rPr>
        <w:t>04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150FAD"/>
    <w:rsid w:val="0019700F"/>
    <w:rsid w:val="00294004"/>
    <w:rsid w:val="00297E5F"/>
    <w:rsid w:val="002A3C36"/>
    <w:rsid w:val="003E379F"/>
    <w:rsid w:val="00455855"/>
    <w:rsid w:val="00461B43"/>
    <w:rsid w:val="005375CC"/>
    <w:rsid w:val="005961A3"/>
    <w:rsid w:val="00662596"/>
    <w:rsid w:val="0066714B"/>
    <w:rsid w:val="008943F4"/>
    <w:rsid w:val="008A22D4"/>
    <w:rsid w:val="009E4C89"/>
    <w:rsid w:val="00AB580A"/>
    <w:rsid w:val="00AD4F7F"/>
    <w:rsid w:val="00BE4431"/>
    <w:rsid w:val="00C81DEC"/>
    <w:rsid w:val="00D43ED5"/>
    <w:rsid w:val="00D7505B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12</cp:revision>
  <cp:lastPrinted>2020-09-29T10:52:00Z</cp:lastPrinted>
  <dcterms:created xsi:type="dcterms:W3CDTF">2020-06-19T07:54:00Z</dcterms:created>
  <dcterms:modified xsi:type="dcterms:W3CDTF">2021-03-01T12:24:00Z</dcterms:modified>
</cp:coreProperties>
</file>